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河南省社科联2020年度调研课题结项及获奖名单</w:t>
      </w:r>
    </w:p>
    <w:p>
      <w:pPr>
        <w:ind w:firstLine="1890" w:firstLineChars="90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1890" w:firstLineChars="900"/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86"/>
        <w:gridCol w:w="4350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5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1286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项目主持人</w:t>
            </w:r>
          </w:p>
        </w:tc>
        <w:tc>
          <w:tcPr>
            <w:tcW w:w="435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32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SKL-2020-250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吴长城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习近平生态文明思想视角下信阳大别山革命老区振兴路径研究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5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SKL-2020-262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王俊玲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从红色歌谣管窥鄂豫皖苏区基层治理研究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SKL-2020-119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何元元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课程思政导向下云端教学方法创新研究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SKL-2020-522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余晓齐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“健康中国2030”背景下的健康老龄化体系优化研究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5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SKL-2020-1298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高迟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高职院校大学英语教师“翻转课堂”调查研究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SKL-2020-580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黄晶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信阳市社区护理人才需求调查与对策分析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SKL-2020-617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王璐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互联网背景下信阳市医养结合养老模式发展现状与对策研究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SKL-2020-1223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陈锐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“一带一路”战略背景下用英语讲好河南故事策略研究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SKL-2020-1494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刘明科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由汉代砖文看两汉书风的演变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SKL-2020-1626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赵文培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河南省农村学前音乐教育的现状分析与未来发展的改革措施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SKL-2020-1841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郑孝梅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立德树人视域下高职院校学前教育专业高素质人才培养策略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SKL-2020-2504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柯涛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河南省大别山革命老区乡村振兴路径选择与实践研究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SKL-2020-2700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于林可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文旅结合背景下推进河南红色文化创新性发展研究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top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SKL-2020-2988</w:t>
            </w:r>
          </w:p>
        </w:tc>
        <w:tc>
          <w:tcPr>
            <w:tcW w:w="1286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陈城</w:t>
            </w:r>
          </w:p>
        </w:tc>
        <w:tc>
          <w:tcPr>
            <w:tcW w:w="4350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以金融供给侧结构性改革助力河南民营经济健康发展</w:t>
            </w:r>
          </w:p>
        </w:tc>
        <w:tc>
          <w:tcPr>
            <w:tcW w:w="1232" w:type="dxa"/>
          </w:tcPr>
          <w:p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>
      <w:pPr>
        <w:ind w:firstLine="1890" w:firstLineChars="9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16FEE"/>
    <w:rsid w:val="48F669FB"/>
    <w:rsid w:val="6E0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2021-11-01T02:41:00Z</dcterms:created>
  <dc:creator>Lenovo</dc:creator>
  <cp:lastModifiedBy>梁其开</cp:lastModifiedBy>
  <cp:lastPrinted>2021-11-01T03:23:00Z</cp:lastPrinted>
  <dcterms:modified xsi:type="dcterms:W3CDTF">2021-11-01T03:41:02Z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FECB6F335DFB4BAFA5882FDEC4205525</vt:lpwstr>
  </property>
</Properties>
</file>