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/>
        <w:jc w:val="center"/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招聘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简章</w:t>
      </w:r>
    </w:p>
    <w:p>
      <w:pPr>
        <w:ind w:firstLine="54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信阳方远职业技能培训学校成立于2002年，是一所经信阳市人社局批准、信阳市民政局备案注册的正规化、综合型的民营职业学校。</w:t>
      </w:r>
    </w:p>
    <w:p>
      <w:pPr>
        <w:ind w:firstLine="565" w:firstLineChars="20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学校</w:t>
      </w:r>
      <w:r>
        <w:rPr>
          <w:rFonts w:hint="eastAsia" w:asciiTheme="minorEastAsia" w:hAnsiTheme="minorEastAsia" w:eastAsiaTheme="minorEastAsia"/>
          <w:sz w:val="28"/>
          <w:szCs w:val="28"/>
        </w:rPr>
        <w:t>位于信阳市羊山新区新十一大街居然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之家B座15楼，建筑面积1200平方米，拥有高配置计算机房、多媒体教室等教学设施，设置有计算机基础、电子商务、茶叶种植与制作、评茶员、家禽饲养、家政服务（母婴护理、家庭服务、家庭照护）等专业。</w:t>
      </w:r>
    </w:p>
    <w:p>
      <w:pPr>
        <w:ind w:firstLine="565" w:firstLineChars="20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学校开办近二十年以来，一直坚持以服务为宗旨，以就业为导向，采取校企联办、产学结合的有效方式，每年都完成或超额完成上级下达的各项培训任务，十多年共为全市培训初、中级专业技能人才近三万余名，特别是在参加农村劳动力技能培训方面取得了较好的效果，获得省人社厅先进办学单位称号，更是多次受到市人社局主管部门的表彰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结合学校岗位空缺情况及工作需要，面向社会公开招聘</w:t>
      </w:r>
      <w:r>
        <w:rPr>
          <w:rFonts w:hint="eastAsia" w:asciiTheme="minorEastAsia" w:hAnsiTheme="minorEastAsia" w:eastAsiaTheme="minorEastAsia"/>
          <w:sz w:val="28"/>
          <w:szCs w:val="28"/>
        </w:rPr>
        <w:t>。现将有关事宜公告如下：</w:t>
      </w:r>
    </w:p>
    <w:p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asciiTheme="minorEastAsia" w:hAnsiTheme="minorEastAsia" w:eastAsiaTheme="minorEastAsia"/>
          <w:b/>
          <w:sz w:val="30"/>
          <w:szCs w:val="30"/>
        </w:rPr>
        <w:t>一、需要招聘员工的具体要求：</w:t>
      </w: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1.招生业务经理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年龄：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8"/>
          <w:szCs w:val="28"/>
        </w:rPr>
        <w:t>-50岁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性别：性别不限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学历要求：高中以上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工作经验：不限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工资待遇：底薪+提成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职位描述：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1.高中以上学历，能力突出者可放宽学历要求；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2.想成为顶尖销售高手，具有优秀组织管理能及经营经验人员优先报名，收入上不封顶；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3.性格开朗，富有爱心及高度责任感；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4.普通话标准，善于交流；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5.勇于不断迎接新挑战，能承受较大的工作压力；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6.具有良好的沟通、协调能力和吃苦耐劳精神。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2.派单老师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年龄：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8"/>
          <w:szCs w:val="28"/>
        </w:rPr>
        <w:t>-50岁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性别：性别不限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学历要求：高中以上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工作经验：不限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工资待遇：底薪+提成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职位描述：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1.接待孕妇，通过沟通跟进，为客户匹配合适的月嫂。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2.签单客户的跟进和售后工作。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3.月嫂的招聘和管理工作。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4.公司临时安排的其他工作。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5.高中以上学历，能力突出者可放宽学历要求。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6.有普通话等级证书、教师资格证、职业资格等级证优先。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3.讲师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年龄：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8"/>
          <w:szCs w:val="28"/>
        </w:rPr>
        <w:t>-50岁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性别：性别不限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学历要求：高中以上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工作经验：不限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工资待遇：底薪+提成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职位描述：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1.要求有讲课培训经验，有一定的临场发挥能力和控场能力。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2.表达能力强，有亲和力，具备解答所授专业常见问题的能力。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3.有讲课经验、有直播及短视频拍摄经验加分。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4.有普通话等级证书、教师资格证、职业资格等级证优先。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5.根据学校培训业务情况拟定教案并实施，负责学员测评，根据学员培训情况及反馈，及时调整培训思路和方法，修订培训大纲，有针对性地进行强化培训，以达到优质培训效果。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numPr>
          <w:numId w:val="0"/>
        </w:numP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4.分校区合伙人</w:t>
      </w:r>
    </w:p>
    <w:p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合作条件：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具有教学场地</w:t>
      </w:r>
    </w:p>
    <w:p>
      <w:pPr>
        <w:numPr>
          <w:ilvl w:val="0"/>
          <w:numId w:val="1"/>
        </w:num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具备3年以上办学经验</w:t>
      </w:r>
    </w:p>
    <w:p>
      <w:pPr>
        <w:numPr>
          <w:ilvl w:val="0"/>
          <w:numId w:val="1"/>
        </w:num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信阳市有丰富的人脉经验</w:t>
      </w:r>
    </w:p>
    <w:p>
      <w:pPr>
        <w:numPr>
          <w:ilvl w:val="0"/>
          <w:numId w:val="1"/>
        </w:num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具有强烈的社会责任感和创业精神与合作意识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asciiTheme="minorEastAsia" w:hAnsiTheme="minorEastAsia" w:eastAsiaTheme="minorEastAsia"/>
          <w:b/>
          <w:sz w:val="30"/>
          <w:szCs w:val="30"/>
        </w:rPr>
        <w:t>二、面试者请提供个人简历及学历等有效证件。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请将个人简历可以发到学校邮箱。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邮箱：fypxxx2022@163.com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电话：0376-6383333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公司地址：羊山新区新十一大街中泰大厦B座15楼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B005F"/>
    <w:multiLevelType w:val="singleLevel"/>
    <w:tmpl w:val="9F4B00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ZGZkNTcxMjQwY2Q3MjZiYjdmYTRiYzBkNmUyZTYifQ=="/>
  </w:docVars>
  <w:rsids>
    <w:rsidRoot w:val="00A57A03"/>
    <w:rsid w:val="0012149D"/>
    <w:rsid w:val="00160FA7"/>
    <w:rsid w:val="00322F4F"/>
    <w:rsid w:val="003F65FE"/>
    <w:rsid w:val="00A57A03"/>
    <w:rsid w:val="00A758B9"/>
    <w:rsid w:val="00AC7FC4"/>
    <w:rsid w:val="00B71AB1"/>
    <w:rsid w:val="00B9764C"/>
    <w:rsid w:val="00C91DD4"/>
    <w:rsid w:val="00CA1A39"/>
    <w:rsid w:val="00F039EE"/>
    <w:rsid w:val="179A52FD"/>
    <w:rsid w:val="5658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1076</Words>
  <Characters>1145</Characters>
  <Lines>8</Lines>
  <Paragraphs>2</Paragraphs>
  <TotalTime>3</TotalTime>
  <ScaleCrop>false</ScaleCrop>
  <LinksUpToDate>false</LinksUpToDate>
  <CharactersWithSpaces>1145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2023-02-01T07:02:00Z</dcterms:created>
  <dc:creator>Administrator</dc:creator>
  <cp:lastModifiedBy>欣欣</cp:lastModifiedBy>
  <dcterms:modified xsi:type="dcterms:W3CDTF">2023-04-11T06:51:15Z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C8BD449369454D8DAE5F5946DCF90312_12</vt:lpwstr>
  </property>
</Properties>
</file>