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34" w:firstLineChars="1100"/>
        <w:jc w:val="both"/>
        <w:rPr>
          <w:rFonts w:hint="default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公司简介</w:t>
      </w:r>
    </w:p>
    <w:p>
      <w:pPr>
        <w:spacing w:line="360" w:lineRule="auto"/>
        <w:ind w:firstLine="48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北京亿展资产管理有限公司（以下</w:t>
      </w:r>
      <w:r>
        <w:rPr>
          <w:rFonts w:ascii="宋体" w:hAnsi="宋体" w:eastAsia="宋体"/>
          <w:bCs/>
          <w:sz w:val="24"/>
          <w:szCs w:val="24"/>
        </w:rPr>
        <w:t>简称“</w:t>
      </w:r>
      <w:r>
        <w:rPr>
          <w:rFonts w:hint="eastAsia" w:ascii="宋体" w:hAnsi="宋体" w:eastAsia="宋体"/>
          <w:bCs/>
          <w:sz w:val="24"/>
          <w:szCs w:val="24"/>
        </w:rPr>
        <w:t>亿展</w:t>
      </w:r>
      <w:r>
        <w:rPr>
          <w:rFonts w:ascii="宋体" w:hAnsi="宋体" w:eastAsia="宋体"/>
          <w:bCs/>
          <w:sz w:val="24"/>
          <w:szCs w:val="24"/>
        </w:rPr>
        <w:t>资产”</w:t>
      </w:r>
      <w:r>
        <w:rPr>
          <w:rFonts w:hint="eastAsia" w:ascii="宋体" w:hAnsi="宋体" w:eastAsia="宋体"/>
          <w:bCs/>
          <w:sz w:val="24"/>
          <w:szCs w:val="24"/>
        </w:rPr>
        <w:t>）创立于2001年，注册资金达</w:t>
      </w:r>
      <w:r>
        <w:rPr>
          <w:rFonts w:ascii="宋体" w:hAnsi="宋体" w:eastAsia="宋体"/>
          <w:bCs/>
          <w:sz w:val="24"/>
          <w:szCs w:val="24"/>
        </w:rPr>
        <w:t>6008</w:t>
      </w:r>
      <w:r>
        <w:rPr>
          <w:rFonts w:hint="eastAsia" w:ascii="宋体" w:hAnsi="宋体" w:eastAsia="宋体"/>
          <w:bCs/>
          <w:sz w:val="24"/>
          <w:szCs w:val="24"/>
        </w:rPr>
        <w:t>万元，主要为政府部门、党政机关、部队机关、国家事业单位、国立大学、医院等提供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后勤</w:t>
      </w:r>
      <w:r>
        <w:rPr>
          <w:rFonts w:hint="eastAsia" w:ascii="宋体" w:hAnsi="宋体" w:eastAsia="宋体"/>
          <w:bCs/>
          <w:sz w:val="24"/>
          <w:szCs w:val="24"/>
        </w:rPr>
        <w:t>物业服务。公司下设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个</w:t>
      </w:r>
      <w:r>
        <w:rPr>
          <w:rFonts w:ascii="宋体" w:hAnsi="宋体" w:eastAsia="宋体"/>
          <w:bCs/>
          <w:sz w:val="24"/>
          <w:szCs w:val="24"/>
        </w:rPr>
        <w:t>区域公司，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20余</w:t>
      </w:r>
      <w:r>
        <w:rPr>
          <w:rFonts w:hint="eastAsia" w:ascii="宋体" w:hAnsi="宋体" w:eastAsia="宋体"/>
          <w:bCs/>
          <w:sz w:val="24"/>
          <w:szCs w:val="24"/>
        </w:rPr>
        <w:t>个分子</w:t>
      </w:r>
      <w:r>
        <w:rPr>
          <w:rFonts w:ascii="宋体" w:hAnsi="宋体" w:eastAsia="宋体"/>
          <w:bCs/>
          <w:sz w:val="24"/>
          <w:szCs w:val="24"/>
        </w:rPr>
        <w:t>公司</w:t>
      </w:r>
      <w:r>
        <w:rPr>
          <w:rFonts w:hint="eastAsia" w:ascii="宋体" w:hAnsi="宋体" w:eastAsia="宋体"/>
          <w:bCs/>
          <w:sz w:val="24"/>
          <w:szCs w:val="24"/>
        </w:rPr>
        <w:t>，人员</w:t>
      </w:r>
      <w:r>
        <w:rPr>
          <w:rFonts w:ascii="宋体" w:hAnsi="宋体" w:eastAsia="宋体"/>
          <w:bCs/>
          <w:sz w:val="24"/>
          <w:szCs w:val="24"/>
        </w:rPr>
        <w:t>规模达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/>
          <w:bCs/>
          <w:sz w:val="24"/>
          <w:szCs w:val="24"/>
        </w:rPr>
        <w:t>人，为国家</w:t>
      </w:r>
      <w:r>
        <w:rPr>
          <w:rFonts w:ascii="宋体" w:hAnsi="宋体" w:eastAsia="宋体"/>
          <w:bCs/>
          <w:sz w:val="24"/>
          <w:szCs w:val="24"/>
        </w:rPr>
        <w:t>一级物业服务</w:t>
      </w:r>
      <w:r>
        <w:rPr>
          <w:rFonts w:hint="eastAsia" w:ascii="宋体" w:hAnsi="宋体" w:eastAsia="宋体"/>
          <w:bCs/>
          <w:sz w:val="24"/>
          <w:szCs w:val="24"/>
        </w:rPr>
        <w:t>企业，连续多年荣获中国物业服务百强企业（2020年位列第28名）和中国物业服务市场化运营领先品牌企业。</w:t>
      </w:r>
    </w:p>
    <w:p>
      <w:pPr>
        <w:spacing w:line="360" w:lineRule="auto"/>
        <w:ind w:firstLine="480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公司</w:t>
      </w:r>
      <w:r>
        <w:rPr>
          <w:rFonts w:ascii="宋体" w:hAnsi="宋体" w:eastAsia="宋体"/>
          <w:bCs/>
          <w:sz w:val="24"/>
          <w:szCs w:val="24"/>
        </w:rPr>
        <w:t>在京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主要服务于国家部委机关和在京大学</w:t>
      </w:r>
    </w:p>
    <w:p>
      <w:pPr>
        <w:spacing w:line="360" w:lineRule="auto"/>
        <w:ind w:firstLine="480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eastAsia="zh-CN"/>
        </w:rPr>
        <w:t>目前在管</w:t>
      </w:r>
      <w:r>
        <w:rPr>
          <w:rFonts w:hint="eastAsia" w:ascii="宋体" w:hAnsi="宋体" w:eastAsia="宋体"/>
          <w:bCs/>
          <w:sz w:val="24"/>
          <w:szCs w:val="24"/>
        </w:rPr>
        <w:t>项目共计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百余个，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有：</w:t>
      </w:r>
      <w:r>
        <w:rPr>
          <w:rFonts w:hint="eastAsia" w:ascii="宋体" w:hAnsi="宋体" w:eastAsia="宋体"/>
          <w:bCs/>
          <w:sz w:val="24"/>
          <w:szCs w:val="24"/>
        </w:rPr>
        <w:t>中央政法委</w:t>
      </w:r>
      <w:r>
        <w:rPr>
          <w:rFonts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人民法院第一分院</w:t>
      </w:r>
      <w:r>
        <w:rPr>
          <w:rFonts w:hint="eastAsia" w:ascii="宋体" w:hAnsi="宋体" w:eastAsia="宋体"/>
          <w:bCs/>
          <w:sz w:val="24"/>
          <w:szCs w:val="24"/>
        </w:rPr>
        <w:t>、最高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人民</w:t>
      </w:r>
      <w:r>
        <w:rPr>
          <w:rFonts w:hint="eastAsia" w:ascii="宋体" w:hAnsi="宋体" w:eastAsia="宋体"/>
          <w:bCs/>
          <w:sz w:val="24"/>
          <w:szCs w:val="24"/>
        </w:rPr>
        <w:t>检察院</w:t>
      </w:r>
      <w:r>
        <w:rPr>
          <w:rFonts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bCs/>
          <w:sz w:val="24"/>
          <w:szCs w:val="24"/>
        </w:rPr>
        <w:t>中央</w:t>
      </w:r>
      <w:r>
        <w:rPr>
          <w:rFonts w:ascii="宋体" w:hAnsi="宋体" w:eastAsia="宋体"/>
          <w:bCs/>
          <w:sz w:val="24"/>
          <w:szCs w:val="24"/>
        </w:rPr>
        <w:t>档案馆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bCs/>
          <w:sz w:val="24"/>
          <w:szCs w:val="24"/>
        </w:rPr>
        <w:t>中央和国家机关工委法制教育中心、中国国民党</w:t>
      </w:r>
      <w:r>
        <w:rPr>
          <w:rFonts w:ascii="宋体" w:hAnsi="宋体" w:eastAsia="宋体"/>
          <w:bCs/>
          <w:sz w:val="24"/>
          <w:szCs w:val="24"/>
        </w:rPr>
        <w:t>革命</w:t>
      </w:r>
      <w:r>
        <w:rPr>
          <w:rFonts w:hint="eastAsia" w:ascii="宋体" w:hAnsi="宋体" w:eastAsia="宋体"/>
          <w:bCs/>
          <w:sz w:val="24"/>
          <w:szCs w:val="24"/>
        </w:rPr>
        <w:t>委员会</w:t>
      </w:r>
      <w:r>
        <w:rPr>
          <w:rFonts w:ascii="宋体" w:hAnsi="宋体" w:eastAsia="宋体"/>
          <w:bCs/>
          <w:sz w:val="24"/>
          <w:szCs w:val="24"/>
        </w:rPr>
        <w:t>中央委员会、</w:t>
      </w:r>
      <w:r>
        <w:rPr>
          <w:rFonts w:hint="eastAsia" w:ascii="宋体" w:hAnsi="宋体" w:eastAsia="宋体"/>
          <w:bCs/>
          <w:sz w:val="24"/>
          <w:szCs w:val="24"/>
        </w:rPr>
        <w:t>中央美术学院、北京电影学院、陆军总医院、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清华大学</w:t>
      </w:r>
      <w:r>
        <w:rPr>
          <w:rFonts w:hint="eastAsia" w:ascii="宋体" w:hAnsi="宋体" w:eastAsia="宋体"/>
          <w:bCs/>
          <w:sz w:val="24"/>
          <w:szCs w:val="24"/>
        </w:rPr>
        <w:t>及部分国家保密单位等。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涉及酒店管理、旅游管理、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eastAsia="zh-CN"/>
        </w:rPr>
        <w:t>房地产及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物业管理、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eastAsia="zh-CN"/>
        </w:rPr>
        <w:t>文化产业管理、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高铁、航空乘务、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eastAsia="zh-CN"/>
        </w:rPr>
        <w:t>播音、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文秘、汉语、会计、旅游商务英语等文科类专业和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eastAsia="zh-CN"/>
        </w:rPr>
        <w:t>食品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烹饪类专业。</w:t>
      </w:r>
    </w:p>
    <w:p>
      <w:pPr>
        <w:spacing w:line="360" w:lineRule="auto"/>
        <w:ind w:firstLine="480"/>
        <w:rPr>
          <w:rFonts w:hint="eastAsia" w:ascii="宋体" w:hAnsi="宋体" w:eastAsia="宋体"/>
          <w:bCs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eastAsia="宋体"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  <w:shd w:val="pct10" w:color="auto" w:fill="FFFFFF"/>
        </w:rPr>
      </w:pPr>
      <w:r>
        <w:rPr>
          <w:rFonts w:ascii="宋体" w:hAnsi="宋体" w:eastAsia="宋体"/>
          <w:b/>
          <w:bCs/>
          <w:sz w:val="24"/>
          <w:szCs w:val="24"/>
          <w:shd w:val="pct10" w:color="auto" w:fill="FFFFFF"/>
        </w:rPr>
        <w:t>公司</w:t>
      </w:r>
      <w:r>
        <w:rPr>
          <w:rFonts w:hint="eastAsia" w:ascii="宋体" w:hAnsi="宋体" w:eastAsia="宋体"/>
          <w:b/>
          <w:bCs/>
          <w:sz w:val="24"/>
          <w:szCs w:val="24"/>
          <w:shd w:val="pct10" w:color="auto" w:fill="FFFFFF"/>
          <w:lang w:eastAsia="zh-CN"/>
        </w:rPr>
        <w:t>部分服务项目</w:t>
      </w:r>
      <w:r>
        <w:rPr>
          <w:rFonts w:hint="eastAsia" w:ascii="宋体" w:hAnsi="宋体" w:eastAsia="宋体"/>
          <w:b/>
          <w:bCs/>
          <w:sz w:val="24"/>
          <w:szCs w:val="24"/>
          <w:shd w:val="pct10" w:color="auto" w:fill="FFFFFF"/>
        </w:rPr>
        <w:t xml:space="preserve">                                               </w:t>
      </w:r>
      <w:r>
        <w:rPr>
          <w:rFonts w:hint="default" w:ascii="宋体" w:hAnsi="宋体" w:eastAsia="宋体"/>
          <w:b/>
          <w:bCs/>
          <w:sz w:val="24"/>
          <w:szCs w:val="24"/>
          <w:shd w:val="pct10" w:color="auto" w:fill="FFFFFF"/>
          <w:lang w:val="en-US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  <w:shd w:val="pct10" w:color="auto" w:fill="FFFFFF"/>
        </w:rPr>
        <w:t xml:space="preserve">            </w:t>
      </w:r>
    </w:p>
    <w:p>
      <w:pPr>
        <w:spacing w:line="360" w:lineRule="auto"/>
        <w:rPr>
          <w:rFonts w:hint="eastAsia" w:ascii="宋体" w:hAnsi="宋体" w:eastAsia="宋体"/>
          <w:bCs/>
          <w:sz w:val="16"/>
          <w:szCs w:val="16"/>
        </w:rPr>
      </w:pPr>
      <w:r>
        <w:rPr>
          <w:shd w:val="pct10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100965</wp:posOffset>
            </wp:positionV>
            <wp:extent cx="1490980" cy="1188085"/>
            <wp:effectExtent l="0" t="0" r="13970" b="12065"/>
            <wp:wrapTopAndBottom/>
            <wp:docPr id="1" name="图片 1" descr="http://www.yzamc.cn/imageRepository/cf3838bb-2e32-4862-82fa-405c8823c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yzamc.cn/imageRepository/cf3838bb-2e32-4862-82fa-405c8823c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3924300</wp:posOffset>
            </wp:positionH>
            <wp:positionV relativeFrom="paragraph">
              <wp:posOffset>104775</wp:posOffset>
            </wp:positionV>
            <wp:extent cx="1492250" cy="1188085"/>
            <wp:effectExtent l="0" t="0" r="12700" b="12065"/>
            <wp:wrapTopAndBottom/>
            <wp:docPr id="12" name="图片 12" descr="C:\Users\renliziyuan05\Desktop\e0162d50-c26d-425d-ae3b-3501bf9d46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renliziyuan05\Desktop\e0162d50-c26d-425d-ae3b-3501bf9d46b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1950720</wp:posOffset>
            </wp:positionH>
            <wp:positionV relativeFrom="paragraph">
              <wp:posOffset>97790</wp:posOffset>
            </wp:positionV>
            <wp:extent cx="1490345" cy="1188085"/>
            <wp:effectExtent l="0" t="0" r="14605" b="12065"/>
            <wp:wrapTopAndBottom/>
            <wp:docPr id="5" name="图片 5" descr="C:\Users\renliziyuan05\Desktop\2853a91b-379a-4f92-adff-11b565e7f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renliziyuan05\Desktop\2853a91b-379a-4f92-adff-11b565e7f6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1626235</wp:posOffset>
            </wp:positionV>
            <wp:extent cx="1492250" cy="1188085"/>
            <wp:effectExtent l="0" t="0" r="12700" b="12065"/>
            <wp:wrapTopAndBottom/>
            <wp:docPr id="7" name="图片 7" descr="C:\Users\renliziyuan05\Desktop\635688db-db81-41c8-84e8-4f5a9b1cf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renliziyuan05\Desktop\635688db-db81-41c8-84e8-4f5a9b1cf7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 w:val="16"/>
          <w:szCs w:val="16"/>
        </w:rPr>
        <w:t xml:space="preserve">北京市公安局经济技术开发区分局   </w:t>
      </w:r>
      <w:r>
        <w:rPr>
          <w:rFonts w:hint="default" w:ascii="宋体" w:hAnsi="宋体" w:eastAsia="宋体"/>
          <w:bCs/>
          <w:sz w:val="16"/>
          <w:szCs w:val="16"/>
          <w:lang w:val="en-US"/>
        </w:rPr>
        <w:t xml:space="preserve">       </w:t>
      </w: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    </w:t>
      </w:r>
      <w:r>
        <w:rPr>
          <w:rFonts w:hint="eastAsia" w:ascii="宋体" w:hAnsi="宋体" w:eastAsia="宋体"/>
          <w:bCs/>
          <w:sz w:val="16"/>
          <w:szCs w:val="16"/>
        </w:rPr>
        <w:t xml:space="preserve">最高人民检察院        </w:t>
      </w:r>
      <w:r>
        <w:rPr>
          <w:rFonts w:hint="default" w:ascii="宋体" w:hAnsi="宋体" w:eastAsia="宋体"/>
          <w:bCs/>
          <w:sz w:val="16"/>
          <w:szCs w:val="16"/>
          <w:lang w:val="en-US"/>
        </w:rPr>
        <w:t xml:space="preserve">  </w:t>
      </w: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        </w:t>
      </w:r>
      <w:r>
        <w:rPr>
          <w:rFonts w:hint="eastAsia" w:ascii="宋体" w:hAnsi="宋体" w:eastAsia="宋体"/>
          <w:bCs/>
          <w:sz w:val="16"/>
          <w:szCs w:val="16"/>
        </w:rPr>
        <w:t xml:space="preserve">中国人民解放军总医院新门诊楼  </w:t>
      </w:r>
    </w:p>
    <w:p>
      <w:pPr>
        <w:spacing w:line="360" w:lineRule="auto"/>
        <w:rPr>
          <w:rFonts w:hint="eastAsia" w:ascii="宋体" w:hAnsi="宋体" w:eastAsia="宋体"/>
          <w:bCs/>
          <w:sz w:val="16"/>
          <w:szCs w:val="16"/>
        </w:rPr>
      </w:pPr>
      <w:r>
        <w:rPr>
          <w:rFonts w:hint="eastAsia" w:ascii="宋体" w:hAnsi="宋体" w:eastAsia="宋体"/>
          <w:bCs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3942715</wp:posOffset>
            </wp:positionH>
            <wp:positionV relativeFrom="paragraph">
              <wp:posOffset>46990</wp:posOffset>
            </wp:positionV>
            <wp:extent cx="1490345" cy="1188085"/>
            <wp:effectExtent l="0" t="0" r="14605" b="12065"/>
            <wp:wrapTopAndBottom/>
            <wp:docPr id="13" name="图片 13" descr="C:\Users\renliziyuan05\Desktop\06dac6dc-87ce-43fe-9c8f-dd20a37df88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renliziyuan05\Desktop\06dac6dc-87ce-43fe-9c8f-dd20a37df88c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73025</wp:posOffset>
            </wp:positionV>
            <wp:extent cx="1494790" cy="1188085"/>
            <wp:effectExtent l="0" t="0" r="10160" b="12065"/>
            <wp:wrapTopAndBottom/>
            <wp:docPr id="10" name="图片 10" descr="C:\Users\renliziyuan05\Desktop\e84908e5-63ea-48a3-8c7e-5cdddc172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renliziyuan05\Desktop\e84908e5-63ea-48a3-8c7e-5cdddc1725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Cs/>
          <w:sz w:val="16"/>
          <w:szCs w:val="16"/>
        </w:rPr>
        <w:t xml:space="preserve">         </w:t>
      </w:r>
      <w:r>
        <w:rPr>
          <w:rFonts w:ascii="宋体" w:hAnsi="宋体" w:eastAsia="宋体"/>
          <w:bCs/>
          <w:sz w:val="16"/>
          <w:szCs w:val="16"/>
        </w:rPr>
        <w:t xml:space="preserve"> </w:t>
      </w: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</w:t>
      </w:r>
      <w:r>
        <w:rPr>
          <w:rFonts w:hint="eastAsia" w:ascii="宋体" w:hAnsi="宋体" w:eastAsia="宋体"/>
          <w:bCs/>
          <w:sz w:val="16"/>
          <w:szCs w:val="16"/>
        </w:rPr>
        <w:t xml:space="preserve">农业部                      </w:t>
      </w:r>
      <w:r>
        <w:rPr>
          <w:rFonts w:ascii="宋体" w:hAnsi="宋体" w:eastAsia="宋体"/>
          <w:bCs/>
          <w:sz w:val="16"/>
          <w:szCs w:val="16"/>
        </w:rPr>
        <w:t xml:space="preserve">         </w:t>
      </w:r>
      <w:r>
        <w:rPr>
          <w:rFonts w:hint="eastAsia" w:ascii="宋体" w:hAnsi="宋体" w:eastAsia="宋体"/>
          <w:bCs/>
          <w:sz w:val="16"/>
          <w:szCs w:val="16"/>
        </w:rPr>
        <w:t>中央档案馆</w:t>
      </w:r>
      <w:r>
        <w:rPr>
          <w:rFonts w:hint="default" w:ascii="宋体" w:hAnsi="宋体" w:eastAsia="宋体"/>
          <w:bCs/>
          <w:sz w:val="16"/>
          <w:szCs w:val="16"/>
          <w:lang w:val="en-US"/>
        </w:rPr>
        <w:t xml:space="preserve">                          </w:t>
      </w: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  </w:t>
      </w:r>
      <w:r>
        <w:rPr>
          <w:rFonts w:hint="eastAsia" w:ascii="宋体" w:hAnsi="宋体" w:eastAsia="宋体"/>
          <w:bCs/>
          <w:sz w:val="16"/>
          <w:szCs w:val="16"/>
        </w:rPr>
        <w:t>中央美术</w:t>
      </w:r>
      <w:r>
        <w:rPr>
          <w:rFonts w:ascii="宋体" w:hAnsi="宋体" w:eastAsia="宋体"/>
          <w:bCs/>
          <w:sz w:val="16"/>
          <w:szCs w:val="16"/>
        </w:rPr>
        <w:t>学院</w:t>
      </w:r>
      <w:r>
        <w:rPr>
          <w:rFonts w:hint="eastAsia" w:ascii="宋体" w:hAnsi="宋体" w:eastAsia="宋体"/>
          <w:bCs/>
          <w:sz w:val="16"/>
          <w:szCs w:val="16"/>
        </w:rPr>
        <w:t xml:space="preserve">                                        </w:t>
      </w:r>
    </w:p>
    <w:p>
      <w:pPr>
        <w:spacing w:line="360" w:lineRule="auto"/>
        <w:rPr>
          <w:rFonts w:hint="default" w:ascii="宋体" w:hAnsi="宋体" w:eastAsia="宋体"/>
          <w:bCs/>
          <w:sz w:val="16"/>
          <w:szCs w:val="16"/>
          <w:lang w:val="en-US" w:eastAsia="zh-CN"/>
        </w:rPr>
      </w:pP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drawing>
          <wp:inline distT="0" distB="0" distL="114300" distR="114300">
            <wp:extent cx="1490980" cy="1188085"/>
            <wp:effectExtent l="0" t="0" r="13970" b="12065"/>
            <wp:docPr id="3" name="图片 3" descr="400A6709B43D70E46A3947D6959AF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0A6709B43D70E46A3947D6959AFBB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        </w:t>
      </w:r>
      <w:r>
        <w:rPr>
          <w:rFonts w:hint="default" w:ascii="宋体" w:hAnsi="宋体" w:eastAsia="宋体"/>
          <w:bCs/>
          <w:sz w:val="16"/>
          <w:szCs w:val="16"/>
          <w:lang w:val="en-US" w:eastAsia="zh-CN"/>
        </w:rPr>
        <w:drawing>
          <wp:inline distT="0" distB="0" distL="114300" distR="114300">
            <wp:extent cx="1496060" cy="1188085"/>
            <wp:effectExtent l="0" t="0" r="8890" b="12065"/>
            <wp:docPr id="6" name="图片 6" descr="7ed6289bb323c32c628030d0644c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d6289bb323c32c628030d0644c4d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        </w:t>
      </w:r>
      <w:r>
        <w:rPr>
          <w:rFonts w:hint="default" w:ascii="宋体" w:hAnsi="宋体" w:eastAsia="宋体"/>
          <w:bCs/>
          <w:sz w:val="16"/>
          <w:szCs w:val="16"/>
          <w:lang w:val="en-US" w:eastAsia="zh-CN"/>
        </w:rPr>
        <w:drawing>
          <wp:inline distT="0" distB="0" distL="114300" distR="114300">
            <wp:extent cx="1493520" cy="1188085"/>
            <wp:effectExtent l="0" t="0" r="11430" b="12065"/>
            <wp:docPr id="4" name="图片 4" descr="e1382b12dd73f504c6a4b6393a46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382b12dd73f504c6a4b6393a460a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宋体" w:hAnsi="宋体" w:eastAsia="宋体"/>
          <w:bCs/>
          <w:sz w:val="16"/>
          <w:szCs w:val="16"/>
          <w:lang w:val="en-US" w:eastAsia="zh-CN"/>
        </w:rPr>
      </w:pPr>
      <w:r>
        <w:rPr>
          <w:rFonts w:hint="eastAsia" w:ascii="宋体" w:hAnsi="宋体" w:eastAsia="宋体"/>
          <w:bCs/>
          <w:sz w:val="16"/>
          <w:szCs w:val="16"/>
          <w:lang w:val="en-US" w:eastAsia="zh-CN"/>
        </w:rPr>
        <w:t xml:space="preserve">         北京天文馆                            国家检察官学院                   北京市人民检察院第一分院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sz w:val="24"/>
          <w:szCs w:val="24"/>
        </w:rPr>
        <w:t>总部</w:t>
      </w:r>
      <w:r>
        <w:rPr>
          <w:rFonts w:hint="eastAsia"/>
          <w:sz w:val="24"/>
          <w:szCs w:val="24"/>
          <w:lang w:eastAsia="zh-CN"/>
        </w:rPr>
        <w:t>地址</w:t>
      </w:r>
      <w:r>
        <w:rPr>
          <w:rFonts w:hint="eastAsia"/>
          <w:sz w:val="24"/>
          <w:szCs w:val="24"/>
        </w:rPr>
        <w:t>：北京市海淀区学清路38号</w:t>
      </w:r>
    </w:p>
    <w:sectPr>
      <w:headerReference r:id="rId3" w:type="default"/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2401570" cy="6000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104" cy="60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EF"/>
    <w:rsid w:val="000279EE"/>
    <w:rsid w:val="00086607"/>
    <w:rsid w:val="000D60E3"/>
    <w:rsid w:val="0011380B"/>
    <w:rsid w:val="001A31FA"/>
    <w:rsid w:val="001B2560"/>
    <w:rsid w:val="00204964"/>
    <w:rsid w:val="00257CE8"/>
    <w:rsid w:val="002714B5"/>
    <w:rsid w:val="002F10CA"/>
    <w:rsid w:val="002F62F4"/>
    <w:rsid w:val="003B14A1"/>
    <w:rsid w:val="003C2A2F"/>
    <w:rsid w:val="0040191A"/>
    <w:rsid w:val="0046626F"/>
    <w:rsid w:val="004E6CE8"/>
    <w:rsid w:val="0056238C"/>
    <w:rsid w:val="006E1B93"/>
    <w:rsid w:val="007759FF"/>
    <w:rsid w:val="00834580"/>
    <w:rsid w:val="008761B5"/>
    <w:rsid w:val="0099770F"/>
    <w:rsid w:val="009D6CEF"/>
    <w:rsid w:val="00A85ECD"/>
    <w:rsid w:val="00B67771"/>
    <w:rsid w:val="00BA57CA"/>
    <w:rsid w:val="00C67521"/>
    <w:rsid w:val="00CC030D"/>
    <w:rsid w:val="00D4658F"/>
    <w:rsid w:val="00D8101B"/>
    <w:rsid w:val="00DB2714"/>
    <w:rsid w:val="00DE37D4"/>
    <w:rsid w:val="00DE504D"/>
    <w:rsid w:val="00E309D7"/>
    <w:rsid w:val="00E32F8C"/>
    <w:rsid w:val="00E35E68"/>
    <w:rsid w:val="00ED0C90"/>
    <w:rsid w:val="00EF2355"/>
    <w:rsid w:val="00F10484"/>
    <w:rsid w:val="00F366C2"/>
    <w:rsid w:val="0111319A"/>
    <w:rsid w:val="071F6712"/>
    <w:rsid w:val="08010845"/>
    <w:rsid w:val="088A04B3"/>
    <w:rsid w:val="0A2B664F"/>
    <w:rsid w:val="0C777FB7"/>
    <w:rsid w:val="0CB939EF"/>
    <w:rsid w:val="104A4B6C"/>
    <w:rsid w:val="10634CF4"/>
    <w:rsid w:val="108C4B9A"/>
    <w:rsid w:val="118F0511"/>
    <w:rsid w:val="12443214"/>
    <w:rsid w:val="13E612EC"/>
    <w:rsid w:val="14571EC6"/>
    <w:rsid w:val="15A200AF"/>
    <w:rsid w:val="15B5231D"/>
    <w:rsid w:val="15E67BE2"/>
    <w:rsid w:val="16850A0A"/>
    <w:rsid w:val="1A1E2A4A"/>
    <w:rsid w:val="1A753520"/>
    <w:rsid w:val="1CB849C1"/>
    <w:rsid w:val="1D442F8F"/>
    <w:rsid w:val="1F4D6CEC"/>
    <w:rsid w:val="1F656B99"/>
    <w:rsid w:val="21505134"/>
    <w:rsid w:val="215415B9"/>
    <w:rsid w:val="21E676DC"/>
    <w:rsid w:val="22235B0D"/>
    <w:rsid w:val="26786E47"/>
    <w:rsid w:val="2A160C2F"/>
    <w:rsid w:val="2B4E192E"/>
    <w:rsid w:val="2B6B35AC"/>
    <w:rsid w:val="2BA65B51"/>
    <w:rsid w:val="2C46074E"/>
    <w:rsid w:val="2D1E2EF1"/>
    <w:rsid w:val="2EEE0232"/>
    <w:rsid w:val="30526E45"/>
    <w:rsid w:val="307760E0"/>
    <w:rsid w:val="31FC2DEE"/>
    <w:rsid w:val="32231726"/>
    <w:rsid w:val="336027B5"/>
    <w:rsid w:val="356B39D0"/>
    <w:rsid w:val="36EB19B3"/>
    <w:rsid w:val="373A557B"/>
    <w:rsid w:val="393A703E"/>
    <w:rsid w:val="3E1323C0"/>
    <w:rsid w:val="3E394B1C"/>
    <w:rsid w:val="3F065786"/>
    <w:rsid w:val="3FA55833"/>
    <w:rsid w:val="42461EC8"/>
    <w:rsid w:val="44764DFB"/>
    <w:rsid w:val="469A4274"/>
    <w:rsid w:val="48FC3ECC"/>
    <w:rsid w:val="4941658A"/>
    <w:rsid w:val="4A411D68"/>
    <w:rsid w:val="4B4D376B"/>
    <w:rsid w:val="4B983D58"/>
    <w:rsid w:val="4E225C20"/>
    <w:rsid w:val="4FA40744"/>
    <w:rsid w:val="51B04257"/>
    <w:rsid w:val="5329440D"/>
    <w:rsid w:val="53535E5B"/>
    <w:rsid w:val="53C938A8"/>
    <w:rsid w:val="53EA6C81"/>
    <w:rsid w:val="54DD6CB0"/>
    <w:rsid w:val="555E1673"/>
    <w:rsid w:val="55CF0429"/>
    <w:rsid w:val="5ACC5E64"/>
    <w:rsid w:val="5B384002"/>
    <w:rsid w:val="5CB277E7"/>
    <w:rsid w:val="5E217B33"/>
    <w:rsid w:val="60C03ED7"/>
    <w:rsid w:val="60F601A1"/>
    <w:rsid w:val="619B4B15"/>
    <w:rsid w:val="61E95A04"/>
    <w:rsid w:val="6404605A"/>
    <w:rsid w:val="64403A21"/>
    <w:rsid w:val="685553B1"/>
    <w:rsid w:val="69A96F64"/>
    <w:rsid w:val="6B252668"/>
    <w:rsid w:val="6CF93B24"/>
    <w:rsid w:val="6D2C1962"/>
    <w:rsid w:val="6FD901C9"/>
    <w:rsid w:val="713A0D7E"/>
    <w:rsid w:val="722D5A5F"/>
    <w:rsid w:val="723B7A3D"/>
    <w:rsid w:val="733D0D05"/>
    <w:rsid w:val="73C06EE2"/>
    <w:rsid w:val="73C53886"/>
    <w:rsid w:val="73F83404"/>
    <w:rsid w:val="74ED3AD5"/>
    <w:rsid w:val="755F7E5A"/>
    <w:rsid w:val="75C355B2"/>
    <w:rsid w:val="75D54652"/>
    <w:rsid w:val="7792340F"/>
    <w:rsid w:val="78214CD4"/>
    <w:rsid w:val="7A7511D3"/>
    <w:rsid w:val="7BCF4D49"/>
    <w:rsid w:val="7DBF08C1"/>
    <w:rsid w:val="7E0132DD"/>
    <w:rsid w:val="7E8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1063</Characters>
  <Lines>8</Lines>
  <Paragraphs>2</Paragraphs>
  <TotalTime>0</TotalTime>
  <ScaleCrop>false</ScaleCrop>
  <LinksUpToDate>false</LinksUpToDate>
  <CharactersWithSpaces>1247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2020-12-21T05:12:00Z</dcterms:created>
  <dc:creator>renli03</dc:creator>
  <cp:lastModifiedBy>Administrator</cp:lastModifiedBy>
  <cp:lastPrinted>2021-10-08T09:48:00Z</cp:lastPrinted>
  <dcterms:modified xsi:type="dcterms:W3CDTF">2022-03-28T03:11:55Z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067ACB7D63DA490C8034186098ABAF70</vt:lpwstr>
  </property>
</Properties>
</file>